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6FD" w:rsidRDefault="000E56FD" w:rsidP="000E56FD">
      <w:pPr>
        <w:jc w:val="center"/>
      </w:pPr>
    </w:p>
    <w:p w:rsidR="000E56FD" w:rsidRDefault="000E56FD" w:rsidP="000E56FD">
      <w:pPr>
        <w:jc w:val="center"/>
      </w:pPr>
    </w:p>
    <w:p w:rsidR="000E56FD" w:rsidRDefault="000E56FD" w:rsidP="000E56FD">
      <w:pPr>
        <w:jc w:val="center"/>
      </w:pPr>
    </w:p>
    <w:p w:rsidR="000E56FD" w:rsidRDefault="000E56FD" w:rsidP="000E56FD">
      <w:pPr>
        <w:jc w:val="center"/>
      </w:pPr>
      <w:bookmarkStart w:id="0" w:name="_GoBack"/>
      <w:bookmarkEnd w:id="0"/>
    </w:p>
    <w:p w:rsidR="000E56FD" w:rsidRDefault="000E56FD" w:rsidP="000E56FD">
      <w:pPr>
        <w:jc w:val="center"/>
      </w:pPr>
    </w:p>
    <w:p w:rsidR="00904C01" w:rsidRPr="00F812AC" w:rsidRDefault="00904C01" w:rsidP="00904C01">
      <w:pPr>
        <w:pStyle w:val="Body"/>
        <w:jc w:val="both"/>
        <w:rPr>
          <w:rFonts w:ascii="Century Gothic" w:hAnsi="Century Gothic" w:cs="Arial"/>
          <w:b/>
        </w:rPr>
      </w:pPr>
      <w:r w:rsidRPr="00F812AC">
        <w:rPr>
          <w:rFonts w:ascii="Century Gothic" w:hAnsi="Century Gothic" w:cs="Arial"/>
          <w:b/>
        </w:rPr>
        <w:t>Foundation Apprenticeships are changi</w:t>
      </w:r>
      <w:r w:rsidR="006852DF" w:rsidRPr="00F812AC">
        <w:rPr>
          <w:rFonts w:ascii="Century Gothic" w:hAnsi="Century Gothic" w:cs="Arial"/>
          <w:b/>
        </w:rPr>
        <w:t>ng the way young people learn!</w:t>
      </w:r>
    </w:p>
    <w:p w:rsidR="00904C01" w:rsidRPr="006852DF" w:rsidRDefault="00904C01" w:rsidP="00904C01">
      <w:pPr>
        <w:pStyle w:val="Body"/>
        <w:jc w:val="both"/>
        <w:rPr>
          <w:rFonts w:ascii="Century Gothic" w:hAnsi="Century Gothic" w:cs="Arial"/>
        </w:rPr>
      </w:pPr>
    </w:p>
    <w:p w:rsidR="00904C01" w:rsidRPr="006852DF" w:rsidRDefault="00904C01" w:rsidP="00904C01">
      <w:pPr>
        <w:pStyle w:val="Body"/>
        <w:jc w:val="both"/>
        <w:rPr>
          <w:rFonts w:ascii="Century Gothic" w:hAnsi="Century Gothic" w:cs="Arial"/>
        </w:rPr>
      </w:pPr>
      <w:r w:rsidRPr="006852DF">
        <w:rPr>
          <w:rFonts w:ascii="Century Gothic" w:hAnsi="Century Gothic" w:cs="Arial"/>
        </w:rPr>
        <w:t xml:space="preserve">Lasting for two years, they are available to pupils moving into fifth year and are taken alongside their other school subjects like National 5s or </w:t>
      </w:r>
      <w:proofErr w:type="spellStart"/>
      <w:r w:rsidRPr="006852DF">
        <w:rPr>
          <w:rFonts w:ascii="Century Gothic" w:hAnsi="Century Gothic" w:cs="Arial"/>
        </w:rPr>
        <w:t>Highers</w:t>
      </w:r>
      <w:proofErr w:type="spellEnd"/>
      <w:r w:rsidRPr="006852DF">
        <w:rPr>
          <w:rFonts w:ascii="Century Gothic" w:hAnsi="Century Gothic" w:cs="Arial"/>
        </w:rPr>
        <w:t xml:space="preserve"> as one of their subject choices. </w:t>
      </w:r>
    </w:p>
    <w:p w:rsidR="00904C01" w:rsidRPr="006852DF" w:rsidRDefault="00904C01" w:rsidP="00904C01">
      <w:pPr>
        <w:pStyle w:val="Body"/>
        <w:jc w:val="both"/>
        <w:rPr>
          <w:rFonts w:ascii="Century Gothic" w:hAnsi="Century Gothic" w:cs="Arial"/>
        </w:rPr>
      </w:pPr>
    </w:p>
    <w:p w:rsidR="00904C01" w:rsidRPr="006852DF" w:rsidRDefault="00904C01" w:rsidP="00904C01">
      <w:pPr>
        <w:pStyle w:val="Body"/>
        <w:jc w:val="both"/>
        <w:rPr>
          <w:rFonts w:ascii="Century Gothic" w:hAnsi="Century Gothic" w:cs="Arial"/>
        </w:rPr>
      </w:pPr>
      <w:r w:rsidRPr="006852DF">
        <w:rPr>
          <w:rFonts w:ascii="Century Gothic" w:hAnsi="Century Gothic" w:cs="Arial"/>
        </w:rPr>
        <w:t>Young people working towards a Foundation Apprenticeship gain knowledge, skills and hands-on industry experience at college and with a local employer.  It is an indu</w:t>
      </w:r>
      <w:r w:rsidRPr="006852DF">
        <w:rPr>
          <w:rFonts w:ascii="Century Gothic" w:hAnsi="Century Gothic" w:cs="Arial"/>
        </w:rPr>
        <w:t>stry-</w:t>
      </w:r>
      <w:proofErr w:type="spellStart"/>
      <w:r w:rsidRPr="006852DF">
        <w:rPr>
          <w:rFonts w:ascii="Century Gothic" w:hAnsi="Century Gothic" w:cs="Arial"/>
        </w:rPr>
        <w:t>recognised</w:t>
      </w:r>
      <w:proofErr w:type="spellEnd"/>
      <w:r w:rsidRPr="006852DF">
        <w:rPr>
          <w:rFonts w:ascii="Century Gothic" w:hAnsi="Century Gothic" w:cs="Arial"/>
        </w:rPr>
        <w:t xml:space="preserve"> qualification, approved by SQA and </w:t>
      </w:r>
      <w:r w:rsidRPr="006852DF">
        <w:rPr>
          <w:rFonts w:ascii="Century Gothic" w:hAnsi="Century Gothic" w:cs="Arial"/>
        </w:rPr>
        <w:t>set at SCQF level 6 – the same level of learning as a Higher.</w:t>
      </w:r>
    </w:p>
    <w:p w:rsidR="00904C01" w:rsidRPr="006852DF" w:rsidRDefault="00904C01" w:rsidP="00904C01">
      <w:pPr>
        <w:pStyle w:val="Body"/>
        <w:jc w:val="both"/>
        <w:rPr>
          <w:rFonts w:ascii="Century Gothic" w:hAnsi="Century Gothic" w:cs="Arial"/>
          <w:b/>
          <w:bCs/>
        </w:rPr>
      </w:pPr>
    </w:p>
    <w:p w:rsidR="00904C01" w:rsidRPr="006852DF" w:rsidRDefault="00904C01" w:rsidP="00904C01">
      <w:pPr>
        <w:pStyle w:val="Body"/>
        <w:jc w:val="both"/>
        <w:rPr>
          <w:rFonts w:ascii="Century Gothic" w:hAnsi="Century Gothic" w:cs="Arial"/>
          <w:b/>
          <w:bCs/>
        </w:rPr>
      </w:pPr>
      <w:r w:rsidRPr="006852DF">
        <w:rPr>
          <w:rFonts w:ascii="Century Gothic" w:hAnsi="Century Gothic" w:cs="Arial"/>
          <w:b/>
          <w:bCs/>
        </w:rPr>
        <w:t xml:space="preserve">Why should </w:t>
      </w:r>
      <w:r w:rsidRPr="006852DF">
        <w:rPr>
          <w:rFonts w:ascii="Century Gothic" w:hAnsi="Century Gothic" w:cs="Arial"/>
          <w:b/>
          <w:bCs/>
        </w:rPr>
        <w:t>a young person</w:t>
      </w:r>
      <w:r w:rsidRPr="006852DF">
        <w:rPr>
          <w:rFonts w:ascii="Century Gothic" w:hAnsi="Century Gothic" w:cs="Arial"/>
          <w:b/>
          <w:bCs/>
        </w:rPr>
        <w:t xml:space="preserve"> choose a Foundation Apprenticeship?</w:t>
      </w:r>
    </w:p>
    <w:p w:rsidR="00904C01" w:rsidRPr="006852DF" w:rsidRDefault="00904C01" w:rsidP="00904C01">
      <w:pPr>
        <w:pStyle w:val="Body"/>
        <w:jc w:val="both"/>
        <w:rPr>
          <w:rFonts w:ascii="Century Gothic" w:hAnsi="Century Gothic" w:cs="Arial"/>
        </w:rPr>
      </w:pPr>
    </w:p>
    <w:p w:rsidR="00904C01" w:rsidRPr="006852DF" w:rsidRDefault="00904C01" w:rsidP="00904C01">
      <w:pPr>
        <w:pStyle w:val="Body"/>
        <w:jc w:val="both"/>
        <w:rPr>
          <w:rFonts w:ascii="Century Gothic" w:hAnsi="Century Gothic" w:cs="Arial"/>
        </w:rPr>
      </w:pPr>
      <w:r w:rsidRPr="006852DF">
        <w:rPr>
          <w:rFonts w:ascii="Century Gothic" w:hAnsi="Century Gothic" w:cs="Arial"/>
        </w:rPr>
        <w:t xml:space="preserve">Foundation Apprenticeships are a great way for young people to broaden their options and get a taste of their potential career before they’ve left school.  With a Foundation Apprenticeship, when </w:t>
      </w:r>
      <w:r w:rsidRPr="006852DF">
        <w:rPr>
          <w:rFonts w:ascii="Century Gothic" w:hAnsi="Century Gothic" w:cs="Arial"/>
        </w:rPr>
        <w:t>the pupil</w:t>
      </w:r>
      <w:r w:rsidRPr="006852DF">
        <w:rPr>
          <w:rFonts w:ascii="Century Gothic" w:hAnsi="Century Gothic" w:cs="Arial"/>
        </w:rPr>
        <w:t xml:space="preserve"> leaves school they will have developed the knowledge, skills and experience to:</w:t>
      </w:r>
    </w:p>
    <w:p w:rsidR="00904C01" w:rsidRPr="006852DF" w:rsidRDefault="00904C01" w:rsidP="00904C01">
      <w:pPr>
        <w:pStyle w:val="Body"/>
        <w:jc w:val="both"/>
        <w:rPr>
          <w:rFonts w:ascii="Century Gothic" w:hAnsi="Century Gothic" w:cs="Arial"/>
        </w:rPr>
      </w:pPr>
    </w:p>
    <w:p w:rsidR="00904C01" w:rsidRPr="006852DF" w:rsidRDefault="00904C01" w:rsidP="00904C01">
      <w:pPr>
        <w:pStyle w:val="Body"/>
        <w:numPr>
          <w:ilvl w:val="0"/>
          <w:numId w:val="1"/>
        </w:numPr>
        <w:jc w:val="both"/>
        <w:rPr>
          <w:rFonts w:ascii="Century Gothic" w:hAnsi="Century Gothic" w:cs="Arial"/>
          <w:color w:val="auto"/>
        </w:rPr>
      </w:pPr>
      <w:r w:rsidRPr="006852DF">
        <w:rPr>
          <w:rFonts w:ascii="Century Gothic" w:hAnsi="Century Gothic" w:cs="Arial"/>
          <w:color w:val="auto"/>
        </w:rPr>
        <w:t>have the option to apply for accelerated entry to a Modern Apprenticeship or entry onto a Graduate Level Apprenticeship;</w:t>
      </w:r>
    </w:p>
    <w:p w:rsidR="00904C01" w:rsidRPr="006852DF" w:rsidRDefault="00904C01" w:rsidP="00904C01">
      <w:pPr>
        <w:pStyle w:val="Body"/>
        <w:numPr>
          <w:ilvl w:val="0"/>
          <w:numId w:val="1"/>
        </w:numPr>
        <w:jc w:val="both"/>
        <w:rPr>
          <w:rFonts w:ascii="Century Gothic" w:hAnsi="Century Gothic" w:cs="Arial"/>
          <w:color w:val="auto"/>
        </w:rPr>
      </w:pPr>
      <w:r w:rsidRPr="006852DF">
        <w:rPr>
          <w:rFonts w:ascii="Century Gothic" w:hAnsi="Century Gothic" w:cs="Arial"/>
          <w:color w:val="auto"/>
        </w:rPr>
        <w:t>progress through a college pathway to HNC / HND level and beyond;</w:t>
      </w:r>
    </w:p>
    <w:p w:rsidR="00904C01" w:rsidRPr="006852DF" w:rsidRDefault="00904C01" w:rsidP="00904C01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 w:rsidRPr="006852DF">
        <w:rPr>
          <w:rFonts w:ascii="Century Gothic" w:hAnsi="Century Gothic" w:cs="Arial"/>
        </w:rPr>
        <w:t>make their application and personal statement for college or university stand out from the crowd; or</w:t>
      </w:r>
    </w:p>
    <w:p w:rsidR="00904C01" w:rsidRPr="006852DF" w:rsidRDefault="00904C01" w:rsidP="00904C01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proofErr w:type="gramStart"/>
      <w:r w:rsidRPr="006852DF">
        <w:rPr>
          <w:rFonts w:ascii="Century Gothic" w:hAnsi="Century Gothic" w:cs="Arial"/>
        </w:rPr>
        <w:t>develop</w:t>
      </w:r>
      <w:proofErr w:type="gramEnd"/>
      <w:r w:rsidRPr="006852DF">
        <w:rPr>
          <w:rFonts w:ascii="Century Gothic" w:hAnsi="Century Gothic" w:cs="Arial"/>
        </w:rPr>
        <w:t xml:space="preserve"> useful industry contacts and improve their job prospects after leaving school.</w:t>
      </w:r>
    </w:p>
    <w:p w:rsidR="00904C01" w:rsidRPr="006852DF" w:rsidRDefault="00904C01" w:rsidP="00904C01">
      <w:pPr>
        <w:pStyle w:val="Body"/>
        <w:jc w:val="both"/>
        <w:rPr>
          <w:rFonts w:ascii="Century Gothic" w:hAnsi="Century Gothic" w:cs="Arial"/>
        </w:rPr>
      </w:pPr>
    </w:p>
    <w:p w:rsidR="00904C01" w:rsidRPr="006852DF" w:rsidRDefault="00904C01" w:rsidP="00904C01">
      <w:pPr>
        <w:pStyle w:val="Body"/>
        <w:jc w:val="both"/>
        <w:rPr>
          <w:rFonts w:ascii="Century Gothic" w:hAnsi="Century Gothic" w:cs="Arial"/>
        </w:rPr>
      </w:pPr>
      <w:r w:rsidRPr="006852DF">
        <w:rPr>
          <w:rFonts w:ascii="Century Gothic" w:hAnsi="Century Gothic" w:cs="Arial"/>
          <w:b/>
        </w:rPr>
        <w:t>Foundation Apprenticeships 2016/17</w:t>
      </w:r>
    </w:p>
    <w:p w:rsidR="00904C01" w:rsidRPr="006852DF" w:rsidRDefault="00904C01" w:rsidP="00904C01">
      <w:pPr>
        <w:pStyle w:val="Body"/>
        <w:jc w:val="both"/>
        <w:rPr>
          <w:rFonts w:ascii="Century Gothic" w:hAnsi="Century Gothic" w:cs="Arial"/>
        </w:rPr>
      </w:pPr>
    </w:p>
    <w:p w:rsidR="00904C01" w:rsidRPr="00233543" w:rsidRDefault="00904C01" w:rsidP="00904C01">
      <w:pPr>
        <w:pStyle w:val="Body"/>
        <w:jc w:val="both"/>
        <w:rPr>
          <w:rFonts w:ascii="Century Gothic" w:hAnsi="Century Gothic"/>
        </w:rPr>
        <w:sectPr w:rsidR="00904C01" w:rsidRPr="00233543" w:rsidSect="00D74990">
          <w:headerReference w:type="default" r:id="rId7"/>
          <w:pgSz w:w="11906" w:h="16838"/>
          <w:pgMar w:top="1134" w:right="1134" w:bottom="1134" w:left="1134" w:header="709" w:footer="850" w:gutter="0"/>
          <w:cols w:space="720"/>
        </w:sectPr>
      </w:pPr>
      <w:r w:rsidRPr="006852DF">
        <w:rPr>
          <w:rFonts w:ascii="Century Gothic" w:hAnsi="Century Gothic" w:cs="Arial"/>
        </w:rPr>
        <w:t xml:space="preserve">Since they were first launched in 2014 Foundation Apprenticeships have been specifically developed in close consultation with employers to address skills gaps in key growth sectors. In 2017/18 Foundation Apprenticeships will be delivered </w:t>
      </w:r>
      <w:r w:rsidRPr="006852DF">
        <w:rPr>
          <w:rFonts w:ascii="Century Gothic" w:hAnsi="Century Gothic" w:cs="Arial"/>
        </w:rPr>
        <w:t xml:space="preserve">by </w:t>
      </w:r>
      <w:proofErr w:type="spellStart"/>
      <w:r w:rsidRPr="006852DF">
        <w:rPr>
          <w:rFonts w:ascii="Century Gothic" w:hAnsi="Century Gothic" w:cs="Arial"/>
        </w:rPr>
        <w:t>NESCol</w:t>
      </w:r>
      <w:proofErr w:type="spellEnd"/>
      <w:r w:rsidRPr="006852DF">
        <w:rPr>
          <w:rFonts w:ascii="Century Gothic" w:hAnsi="Century Gothic" w:cs="Arial"/>
        </w:rPr>
        <w:t xml:space="preserve"> </w:t>
      </w:r>
      <w:r w:rsidRPr="006852DF">
        <w:rPr>
          <w:rFonts w:ascii="Century Gothic" w:hAnsi="Century Gothic" w:cs="Arial"/>
        </w:rPr>
        <w:t>in</w:t>
      </w:r>
      <w:r w:rsidR="00233543">
        <w:rPr>
          <w:rFonts w:ascii="Century Gothic" w:hAnsi="Century Gothic" w:cs="Arial"/>
        </w:rPr>
        <w:t xml:space="preserve"> the following industry areas and according to the timetable information below:</w:t>
      </w:r>
    </w:p>
    <w:p w:rsidR="00904C01" w:rsidRPr="006852DF" w:rsidRDefault="00904C01" w:rsidP="00904C01">
      <w:pPr>
        <w:pStyle w:val="Body"/>
        <w:jc w:val="both"/>
        <w:rPr>
          <w:rFonts w:ascii="Century Gothic" w:hAnsi="Century Gothic" w:cs="Arial"/>
        </w:rPr>
      </w:pPr>
    </w:p>
    <w:p w:rsidR="00904C01" w:rsidRPr="006852DF" w:rsidRDefault="00904C01" w:rsidP="00904C01">
      <w:pPr>
        <w:pStyle w:val="NoSpacing"/>
        <w:numPr>
          <w:ilvl w:val="0"/>
          <w:numId w:val="2"/>
        </w:numPr>
        <w:rPr>
          <w:rFonts w:ascii="Century Gothic" w:hAnsi="Century Gothic" w:cs="Arial"/>
          <w:color w:val="000000"/>
        </w:rPr>
        <w:sectPr w:rsidR="00904C01" w:rsidRPr="006852DF" w:rsidSect="000E0D77">
          <w:type w:val="continuous"/>
          <w:pgSz w:w="11906" w:h="16838"/>
          <w:pgMar w:top="1134" w:right="1134" w:bottom="1134" w:left="1134" w:header="709" w:footer="850" w:gutter="0"/>
          <w:cols w:space="720"/>
        </w:sectPr>
      </w:pPr>
    </w:p>
    <w:p w:rsidR="00904C01" w:rsidRPr="006852DF" w:rsidRDefault="00904C01" w:rsidP="00904C01">
      <w:pPr>
        <w:pStyle w:val="NoSpacing"/>
        <w:numPr>
          <w:ilvl w:val="0"/>
          <w:numId w:val="2"/>
        </w:numPr>
        <w:rPr>
          <w:rFonts w:ascii="Century Gothic" w:hAnsi="Century Gothic" w:cs="Arial"/>
          <w:color w:val="000000"/>
        </w:rPr>
      </w:pPr>
      <w:r w:rsidRPr="006852DF">
        <w:rPr>
          <w:rFonts w:ascii="Century Gothic" w:hAnsi="Century Gothic" w:cs="Arial"/>
          <w:color w:val="000000"/>
        </w:rPr>
        <w:t>Business Skills;</w:t>
      </w:r>
    </w:p>
    <w:p w:rsidR="00904C01" w:rsidRPr="006852DF" w:rsidRDefault="00904C01" w:rsidP="00904C01">
      <w:pPr>
        <w:pStyle w:val="NoSpacing"/>
        <w:numPr>
          <w:ilvl w:val="0"/>
          <w:numId w:val="2"/>
        </w:numPr>
        <w:rPr>
          <w:rFonts w:ascii="Century Gothic" w:hAnsi="Century Gothic" w:cs="Arial"/>
          <w:color w:val="000000"/>
        </w:rPr>
      </w:pPr>
      <w:r w:rsidRPr="006852DF">
        <w:rPr>
          <w:rFonts w:ascii="Century Gothic" w:hAnsi="Century Gothic" w:cs="Arial"/>
          <w:color w:val="000000"/>
        </w:rPr>
        <w:t>Creative and Digital Media;</w:t>
      </w:r>
    </w:p>
    <w:p w:rsidR="00904C01" w:rsidRPr="006852DF" w:rsidRDefault="00904C01" w:rsidP="00904C01">
      <w:pPr>
        <w:pStyle w:val="NoSpacing"/>
        <w:numPr>
          <w:ilvl w:val="0"/>
          <w:numId w:val="2"/>
        </w:numPr>
        <w:rPr>
          <w:rFonts w:ascii="Century Gothic" w:hAnsi="Century Gothic" w:cs="Arial"/>
          <w:color w:val="000000"/>
        </w:rPr>
      </w:pPr>
      <w:r w:rsidRPr="006852DF">
        <w:rPr>
          <w:rFonts w:ascii="Century Gothic" w:hAnsi="Century Gothic" w:cs="Arial"/>
          <w:color w:val="000000"/>
        </w:rPr>
        <w:t>Engineering;</w:t>
      </w:r>
    </w:p>
    <w:p w:rsidR="00904C01" w:rsidRPr="006852DF" w:rsidRDefault="00904C01" w:rsidP="00904C01">
      <w:pPr>
        <w:pStyle w:val="NoSpacing"/>
        <w:numPr>
          <w:ilvl w:val="0"/>
          <w:numId w:val="2"/>
        </w:numPr>
        <w:rPr>
          <w:rFonts w:ascii="Century Gothic" w:hAnsi="Century Gothic" w:cs="Arial"/>
          <w:color w:val="000000"/>
        </w:rPr>
      </w:pPr>
      <w:r w:rsidRPr="006852DF">
        <w:rPr>
          <w:rFonts w:ascii="Century Gothic" w:hAnsi="Century Gothic" w:cs="Arial"/>
          <w:color w:val="000000"/>
        </w:rPr>
        <w:t xml:space="preserve">Hardware and System Support; </w:t>
      </w:r>
    </w:p>
    <w:p w:rsidR="00904C01" w:rsidRPr="006852DF" w:rsidRDefault="00904C01" w:rsidP="00904C01">
      <w:pPr>
        <w:pStyle w:val="NoSpacing"/>
        <w:numPr>
          <w:ilvl w:val="0"/>
          <w:numId w:val="2"/>
        </w:numPr>
        <w:rPr>
          <w:rFonts w:ascii="Century Gothic" w:hAnsi="Century Gothic" w:cs="Arial"/>
          <w:color w:val="000000"/>
        </w:rPr>
      </w:pPr>
      <w:r w:rsidRPr="006852DF">
        <w:rPr>
          <w:rFonts w:ascii="Century Gothic" w:hAnsi="Century Gothic" w:cs="Arial"/>
          <w:color w:val="000000"/>
        </w:rPr>
        <w:t>Laboratory Skills;</w:t>
      </w:r>
    </w:p>
    <w:p w:rsidR="00904C01" w:rsidRPr="006852DF" w:rsidRDefault="00904C01" w:rsidP="00904C01">
      <w:pPr>
        <w:pStyle w:val="NoSpacing"/>
        <w:numPr>
          <w:ilvl w:val="0"/>
          <w:numId w:val="2"/>
        </w:numPr>
        <w:rPr>
          <w:rFonts w:ascii="Century Gothic" w:hAnsi="Century Gothic" w:cs="Arial"/>
          <w:color w:val="000000"/>
        </w:rPr>
      </w:pPr>
      <w:r w:rsidRPr="006852DF">
        <w:rPr>
          <w:rFonts w:ascii="Century Gothic" w:hAnsi="Century Gothic" w:cs="Arial"/>
          <w:color w:val="000000"/>
        </w:rPr>
        <w:t>Social Services and Healthcare;</w:t>
      </w:r>
    </w:p>
    <w:p w:rsidR="00904C01" w:rsidRPr="006852DF" w:rsidRDefault="00904C01" w:rsidP="00904C01">
      <w:pPr>
        <w:pStyle w:val="NoSpacing"/>
        <w:numPr>
          <w:ilvl w:val="0"/>
          <w:numId w:val="2"/>
        </w:numPr>
        <w:rPr>
          <w:rFonts w:ascii="Century Gothic" w:hAnsi="Century Gothic" w:cs="Arial"/>
          <w:color w:val="000000"/>
        </w:rPr>
        <w:sectPr w:rsidR="00904C01" w:rsidRPr="006852DF" w:rsidSect="000E0D77">
          <w:type w:val="continuous"/>
          <w:pgSz w:w="11906" w:h="16838"/>
          <w:pgMar w:top="1134" w:right="1134" w:bottom="1134" w:left="1134" w:header="709" w:footer="850" w:gutter="0"/>
          <w:cols w:num="2" w:space="720"/>
        </w:sectPr>
      </w:pPr>
      <w:r w:rsidRPr="006852DF">
        <w:rPr>
          <w:rFonts w:ascii="Century Gothic" w:hAnsi="Century Gothic" w:cs="Arial"/>
          <w:color w:val="000000"/>
        </w:rPr>
        <w:t>Social Services</w:t>
      </w:r>
      <w:r w:rsidR="00AB5590" w:rsidRPr="006852DF">
        <w:rPr>
          <w:rFonts w:ascii="Century Gothic" w:hAnsi="Century Gothic" w:cs="Arial"/>
          <w:color w:val="000000"/>
        </w:rPr>
        <w:t>: Children and Young People</w:t>
      </w:r>
    </w:p>
    <w:p w:rsidR="00904C01" w:rsidRDefault="00904C01" w:rsidP="000E56FD"/>
    <w:p w:rsidR="000E56FD" w:rsidRDefault="000E56FD" w:rsidP="000E56FD">
      <w:r w:rsidRPr="000E56FD">
        <w:drawing>
          <wp:inline distT="0" distB="0" distL="0" distR="0">
            <wp:extent cx="5731510" cy="150973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0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BBE" w:rsidRPr="006852DF" w:rsidRDefault="00904C01" w:rsidP="000E56FD">
      <w:pPr>
        <w:rPr>
          <w:rFonts w:ascii="Century Gothic" w:hAnsi="Century Gothic"/>
        </w:rPr>
      </w:pPr>
      <w:r w:rsidRPr="006852DF">
        <w:rPr>
          <w:rFonts w:ascii="Century Gothic" w:hAnsi="Century Gothic"/>
        </w:rPr>
        <w:t>A</w:t>
      </w:r>
      <w:r w:rsidR="000E56FD" w:rsidRPr="006852DF">
        <w:rPr>
          <w:rFonts w:ascii="Century Gothic" w:hAnsi="Century Gothic"/>
        </w:rPr>
        <w:t>ll Foundation Apprenticeship courses are open to pupils from all schools across Aberdeen City and Shire.</w:t>
      </w:r>
    </w:p>
    <w:p w:rsidR="007B3BBE" w:rsidRPr="006852DF" w:rsidRDefault="007B3BBE" w:rsidP="000E56FD">
      <w:pPr>
        <w:rPr>
          <w:rFonts w:ascii="Century Gothic" w:hAnsi="Century Gothic"/>
        </w:rPr>
      </w:pPr>
      <w:r w:rsidRPr="00233543">
        <w:rPr>
          <w:rFonts w:ascii="Century Gothic" w:hAnsi="Century Gothic"/>
          <w:b/>
        </w:rPr>
        <w:t>Key Points:</w:t>
      </w:r>
    </w:p>
    <w:p w:rsidR="007B3BBE" w:rsidRPr="006852DF" w:rsidRDefault="007B3BBE" w:rsidP="000E56F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6852DF">
        <w:rPr>
          <w:rFonts w:ascii="Century Gothic" w:hAnsi="Century Gothic"/>
        </w:rPr>
        <w:t>Applications are welcome from pupils currently in</w:t>
      </w:r>
      <w:r w:rsidRPr="00233543">
        <w:rPr>
          <w:rFonts w:ascii="Century Gothic" w:hAnsi="Century Gothic"/>
          <w:b/>
        </w:rPr>
        <w:t xml:space="preserve"> S4</w:t>
      </w:r>
      <w:r w:rsidRPr="006852DF">
        <w:rPr>
          <w:rFonts w:ascii="Century Gothic" w:hAnsi="Century Gothic"/>
        </w:rPr>
        <w:t xml:space="preserve"> working towards N5 qualifications, who expect to commit to a further 2 years at school.</w:t>
      </w:r>
    </w:p>
    <w:p w:rsidR="007B3BBE" w:rsidRPr="006852DF" w:rsidRDefault="007B3BBE" w:rsidP="007B3BBE">
      <w:pPr>
        <w:pStyle w:val="ListParagraph"/>
        <w:rPr>
          <w:rFonts w:ascii="Century Gothic" w:hAnsi="Century Gothic"/>
        </w:rPr>
      </w:pPr>
    </w:p>
    <w:p w:rsidR="007B3BBE" w:rsidRPr="006852DF" w:rsidRDefault="007B3BBE" w:rsidP="007B3BBE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6852DF">
        <w:rPr>
          <w:rFonts w:ascii="Century Gothic" w:hAnsi="Century Gothic"/>
        </w:rPr>
        <w:t>Applicants should be able to work at SCQF Level 6</w:t>
      </w:r>
    </w:p>
    <w:p w:rsidR="006852DF" w:rsidRPr="006852DF" w:rsidRDefault="006852DF" w:rsidP="006852DF">
      <w:pPr>
        <w:pStyle w:val="ListParagraph"/>
        <w:rPr>
          <w:rFonts w:ascii="Century Gothic" w:hAnsi="Century Gothic"/>
        </w:rPr>
      </w:pPr>
    </w:p>
    <w:p w:rsidR="006852DF" w:rsidRPr="006852DF" w:rsidRDefault="006852DF" w:rsidP="007B3BBE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6852DF">
        <w:rPr>
          <w:rFonts w:ascii="Century Gothic" w:hAnsi="Century Gothic"/>
        </w:rPr>
        <w:t xml:space="preserve">Applications are by paper application form available through our web pages – </w:t>
      </w:r>
      <w:r w:rsidRPr="006852DF">
        <w:rPr>
          <w:rFonts w:ascii="Century Gothic" w:hAnsi="Century Gothic"/>
          <w:b/>
        </w:rPr>
        <w:t>closing date Friday 24</w:t>
      </w:r>
      <w:r w:rsidRPr="006852DF">
        <w:rPr>
          <w:rFonts w:ascii="Century Gothic" w:hAnsi="Century Gothic"/>
          <w:b/>
          <w:vertAlign w:val="superscript"/>
        </w:rPr>
        <w:t>th</w:t>
      </w:r>
      <w:r w:rsidRPr="006852DF">
        <w:rPr>
          <w:rFonts w:ascii="Century Gothic" w:hAnsi="Century Gothic"/>
          <w:b/>
        </w:rPr>
        <w:t xml:space="preserve"> March</w:t>
      </w:r>
    </w:p>
    <w:p w:rsidR="006852DF" w:rsidRPr="006852DF" w:rsidRDefault="006852DF" w:rsidP="006852DF">
      <w:pPr>
        <w:pStyle w:val="ListParagraph"/>
        <w:rPr>
          <w:rFonts w:ascii="Century Gothic" w:hAnsi="Century Gothic"/>
        </w:rPr>
      </w:pPr>
    </w:p>
    <w:p w:rsidR="006852DF" w:rsidRPr="006852DF" w:rsidRDefault="006852DF" w:rsidP="007B3BBE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6852DF">
        <w:rPr>
          <w:rFonts w:ascii="Century Gothic" w:hAnsi="Century Gothic"/>
        </w:rPr>
        <w:t xml:space="preserve">An open information evening for pupils and parents will be held at </w:t>
      </w:r>
      <w:r w:rsidRPr="006852DF">
        <w:rPr>
          <w:rFonts w:ascii="Century Gothic" w:hAnsi="Century Gothic"/>
          <w:b/>
        </w:rPr>
        <w:t>Aberdeen City Campus at 6.30pm on Tuesday 7</w:t>
      </w:r>
      <w:r w:rsidRPr="006852DF">
        <w:rPr>
          <w:rFonts w:ascii="Century Gothic" w:hAnsi="Century Gothic"/>
          <w:b/>
          <w:vertAlign w:val="superscript"/>
        </w:rPr>
        <w:t>th</w:t>
      </w:r>
      <w:r w:rsidRPr="006852DF">
        <w:rPr>
          <w:rFonts w:ascii="Century Gothic" w:hAnsi="Century Gothic"/>
          <w:b/>
        </w:rPr>
        <w:t xml:space="preserve"> March </w:t>
      </w:r>
      <w:r w:rsidRPr="006852DF">
        <w:rPr>
          <w:rFonts w:ascii="Century Gothic" w:hAnsi="Century Gothic"/>
        </w:rPr>
        <w:t xml:space="preserve">and at </w:t>
      </w:r>
      <w:r w:rsidRPr="006852DF">
        <w:rPr>
          <w:rFonts w:ascii="Century Gothic" w:hAnsi="Century Gothic"/>
          <w:b/>
        </w:rPr>
        <w:t>Fraserburgh Campus at 6.30pm on Thursday 9</w:t>
      </w:r>
      <w:r w:rsidRPr="006852DF">
        <w:rPr>
          <w:rFonts w:ascii="Century Gothic" w:hAnsi="Century Gothic"/>
          <w:b/>
          <w:vertAlign w:val="superscript"/>
        </w:rPr>
        <w:t>th</w:t>
      </w:r>
      <w:r w:rsidRPr="006852DF">
        <w:rPr>
          <w:rFonts w:ascii="Century Gothic" w:hAnsi="Century Gothic"/>
          <w:b/>
        </w:rPr>
        <w:t xml:space="preserve"> March</w:t>
      </w:r>
      <w:r w:rsidR="00F812AC">
        <w:rPr>
          <w:rFonts w:ascii="Century Gothic" w:hAnsi="Century Gothic"/>
          <w:b/>
        </w:rPr>
        <w:t>.  School staff are also welcome to attend these events for more information.</w:t>
      </w:r>
    </w:p>
    <w:p w:rsidR="006852DF" w:rsidRPr="006852DF" w:rsidRDefault="006852DF" w:rsidP="006852DF">
      <w:pPr>
        <w:pStyle w:val="ListParagraph"/>
        <w:rPr>
          <w:rFonts w:ascii="Century Gothic" w:hAnsi="Century Gothic"/>
        </w:rPr>
      </w:pPr>
    </w:p>
    <w:p w:rsidR="006852DF" w:rsidRPr="006852DF" w:rsidRDefault="006852DF" w:rsidP="007B3BBE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6852DF">
        <w:rPr>
          <w:rFonts w:ascii="Century Gothic" w:hAnsi="Century Gothic"/>
        </w:rPr>
        <w:t>It is helpful for pupils to plan ahead to the course options they may consider in S6 to support a further 2 years of Senior Phase in school</w:t>
      </w:r>
    </w:p>
    <w:p w:rsidR="006852DF" w:rsidRPr="006852DF" w:rsidRDefault="006852DF" w:rsidP="006852DF">
      <w:pPr>
        <w:pStyle w:val="ListParagraph"/>
        <w:rPr>
          <w:rFonts w:ascii="Century Gothic" w:hAnsi="Century Gothic"/>
        </w:rPr>
      </w:pPr>
    </w:p>
    <w:p w:rsidR="006852DF" w:rsidRPr="006852DF" w:rsidRDefault="006852DF" w:rsidP="007B3BBE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6852DF">
        <w:rPr>
          <w:rFonts w:ascii="Century Gothic" w:hAnsi="Century Gothic"/>
        </w:rPr>
        <w:t xml:space="preserve">Studying related Highers alongside the FA, such as Higher Business Management, Higher Computing, </w:t>
      </w:r>
      <w:proofErr w:type="gramStart"/>
      <w:r w:rsidRPr="006852DF">
        <w:rPr>
          <w:rFonts w:ascii="Century Gothic" w:hAnsi="Century Gothic"/>
        </w:rPr>
        <w:t>Higher</w:t>
      </w:r>
      <w:proofErr w:type="gramEnd"/>
      <w:r w:rsidRPr="006852DF">
        <w:rPr>
          <w:rFonts w:ascii="Century Gothic" w:hAnsi="Century Gothic"/>
        </w:rPr>
        <w:t xml:space="preserve"> Engineering Science is encouraged.</w:t>
      </w:r>
    </w:p>
    <w:p w:rsidR="006852DF" w:rsidRPr="006852DF" w:rsidRDefault="006852DF" w:rsidP="006852DF">
      <w:pPr>
        <w:pStyle w:val="ListParagraph"/>
        <w:rPr>
          <w:rFonts w:ascii="Century Gothic" w:hAnsi="Century Gothic"/>
        </w:rPr>
      </w:pPr>
    </w:p>
    <w:p w:rsidR="006852DF" w:rsidRPr="006852DF" w:rsidRDefault="006852DF" w:rsidP="007B3BBE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6852DF">
        <w:rPr>
          <w:rFonts w:ascii="Century Gothic" w:hAnsi="Century Gothic"/>
        </w:rPr>
        <w:t xml:space="preserve">It is </w:t>
      </w:r>
      <w:r w:rsidRPr="00233543">
        <w:rPr>
          <w:rFonts w:ascii="Century Gothic" w:hAnsi="Century Gothic"/>
          <w:b/>
        </w:rPr>
        <w:t>essential</w:t>
      </w:r>
      <w:r w:rsidRPr="006852DF">
        <w:rPr>
          <w:rFonts w:ascii="Century Gothic" w:hAnsi="Century Gothic"/>
        </w:rPr>
        <w:t xml:space="preserve"> to study Higher Maths alongside the Engineering FA</w:t>
      </w:r>
    </w:p>
    <w:p w:rsidR="006852DF" w:rsidRPr="006852DF" w:rsidRDefault="006852DF" w:rsidP="006852DF">
      <w:pPr>
        <w:pStyle w:val="ListParagraph"/>
        <w:rPr>
          <w:rFonts w:ascii="Century Gothic" w:hAnsi="Century Gothic"/>
        </w:rPr>
      </w:pPr>
    </w:p>
    <w:p w:rsidR="00233543" w:rsidRDefault="00233543" w:rsidP="00233543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Individual entry requirements and </w:t>
      </w:r>
      <w:r w:rsidRPr="00233543">
        <w:rPr>
          <w:rFonts w:ascii="Century Gothic" w:hAnsi="Century Gothic"/>
          <w:b/>
        </w:rPr>
        <w:t>course descriptors</w:t>
      </w:r>
      <w:r>
        <w:rPr>
          <w:rFonts w:ascii="Century Gothic" w:hAnsi="Century Gothic"/>
        </w:rPr>
        <w:t xml:space="preserve"> are available via the School Links web pages at:</w:t>
      </w:r>
    </w:p>
    <w:p w:rsidR="00233543" w:rsidRPr="00233543" w:rsidRDefault="00233543" w:rsidP="00233543">
      <w:pPr>
        <w:pStyle w:val="ListParagraph"/>
        <w:rPr>
          <w:rFonts w:ascii="Century Gothic" w:hAnsi="Century Gothic"/>
        </w:rPr>
      </w:pPr>
    </w:p>
    <w:p w:rsidR="00233543" w:rsidRDefault="00233543" w:rsidP="00233543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hyperlink r:id="rId9" w:history="1">
        <w:r w:rsidRPr="00140F37">
          <w:rPr>
            <w:rStyle w:val="Hyperlink"/>
            <w:rFonts w:ascii="Century Gothic" w:hAnsi="Century Gothic"/>
          </w:rPr>
          <w:t>http://www.nescol.ac.uk/courses/school-links/foundation-apprenticeships</w:t>
        </w:r>
      </w:hyperlink>
    </w:p>
    <w:p w:rsidR="00233543" w:rsidRPr="00233543" w:rsidRDefault="00233543" w:rsidP="00233543">
      <w:pPr>
        <w:pStyle w:val="ListParagraph"/>
        <w:rPr>
          <w:rFonts w:ascii="Century Gothic" w:hAnsi="Century Gothic"/>
        </w:rPr>
      </w:pPr>
    </w:p>
    <w:p w:rsidR="00233543" w:rsidRDefault="00233543" w:rsidP="00233543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233543">
        <w:rPr>
          <w:rFonts w:ascii="Century Gothic" w:hAnsi="Century Gothic"/>
          <w:b/>
        </w:rPr>
        <w:t>Application forms</w:t>
      </w:r>
      <w:r>
        <w:rPr>
          <w:rFonts w:ascii="Century Gothic" w:hAnsi="Century Gothic"/>
        </w:rPr>
        <w:t xml:space="preserve"> are available via the School Links web pages at:</w:t>
      </w:r>
    </w:p>
    <w:p w:rsidR="00233543" w:rsidRPr="00233543" w:rsidRDefault="00233543" w:rsidP="00233543">
      <w:pPr>
        <w:pStyle w:val="ListParagraph"/>
        <w:rPr>
          <w:rFonts w:ascii="Century Gothic" w:hAnsi="Century Gothic"/>
        </w:rPr>
      </w:pPr>
    </w:p>
    <w:p w:rsidR="00233543" w:rsidRDefault="00233543" w:rsidP="00233543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hyperlink r:id="rId10" w:history="1">
        <w:r w:rsidRPr="00140F37">
          <w:rPr>
            <w:rStyle w:val="Hyperlink"/>
            <w:rFonts w:ascii="Century Gothic" w:hAnsi="Century Gothic"/>
          </w:rPr>
          <w:t>http://www.nescol.ac.uk/sites/default/files/documents/application-and-booking-forms/foundation-apprenticeship-application-form.pdf</w:t>
        </w:r>
      </w:hyperlink>
    </w:p>
    <w:p w:rsidR="00233543" w:rsidRPr="00233543" w:rsidRDefault="00233543" w:rsidP="00233543">
      <w:pPr>
        <w:pStyle w:val="ListParagraph"/>
        <w:rPr>
          <w:rFonts w:ascii="Century Gothic" w:hAnsi="Century Gothic"/>
        </w:rPr>
      </w:pPr>
    </w:p>
    <w:p w:rsidR="00233543" w:rsidRPr="00F812AC" w:rsidRDefault="00233543" w:rsidP="003E7749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F812AC">
        <w:rPr>
          <w:rFonts w:ascii="Century Gothic" w:hAnsi="Century Gothic"/>
        </w:rPr>
        <w:t>Insight Tariff points have been allocated to each individual framework</w:t>
      </w:r>
    </w:p>
    <w:p w:rsidR="00233543" w:rsidRPr="006852DF" w:rsidRDefault="00233543" w:rsidP="00233543">
      <w:pPr>
        <w:pStyle w:val="ListParagraph"/>
        <w:rPr>
          <w:rFonts w:ascii="Century Gothic" w:hAnsi="Century Gothic"/>
        </w:rPr>
      </w:pPr>
    </w:p>
    <w:p w:rsidR="007B3BBE" w:rsidRPr="006852DF" w:rsidRDefault="007B3BBE" w:rsidP="007B3BBE">
      <w:pPr>
        <w:pStyle w:val="ListParagraph"/>
        <w:rPr>
          <w:rFonts w:ascii="Century Gothic" w:hAnsi="Century Gothic"/>
        </w:rPr>
      </w:pPr>
    </w:p>
    <w:p w:rsidR="007B3BBE" w:rsidRPr="006852DF" w:rsidRDefault="007B3BBE" w:rsidP="007B3BBE">
      <w:pPr>
        <w:rPr>
          <w:rFonts w:ascii="Century Gothic" w:hAnsi="Century Gothic"/>
        </w:rPr>
      </w:pPr>
    </w:p>
    <w:p w:rsidR="007B3BBE" w:rsidRPr="006852DF" w:rsidRDefault="007B3BBE" w:rsidP="007B3BBE">
      <w:pPr>
        <w:rPr>
          <w:rFonts w:ascii="Century Gothic" w:hAnsi="Century Gothic"/>
        </w:rPr>
      </w:pPr>
    </w:p>
    <w:p w:rsidR="007B3BBE" w:rsidRPr="006852DF" w:rsidRDefault="007B3BBE" w:rsidP="007B3BBE">
      <w:pPr>
        <w:rPr>
          <w:rFonts w:ascii="Century Gothic" w:hAnsi="Century Gothic"/>
          <w:b/>
          <w:bCs/>
        </w:rPr>
      </w:pPr>
      <w:r w:rsidRPr="006852DF">
        <w:rPr>
          <w:rFonts w:ascii="Century Gothic" w:hAnsi="Century Gothic"/>
          <w:b/>
          <w:bCs/>
        </w:rPr>
        <w:t xml:space="preserve">Joe Drew, Fleet &amp; Community Transport Manager at West Lothian Council said: </w:t>
      </w:r>
    </w:p>
    <w:p w:rsidR="007B3BBE" w:rsidRPr="006852DF" w:rsidRDefault="007B3BBE" w:rsidP="007B3BBE">
      <w:pPr>
        <w:rPr>
          <w:rFonts w:ascii="Century Gothic" w:hAnsi="Century Gothic"/>
        </w:rPr>
      </w:pPr>
    </w:p>
    <w:p w:rsidR="007B3BBE" w:rsidRPr="006852DF" w:rsidRDefault="007B3BBE" w:rsidP="007B3BBE">
      <w:pPr>
        <w:rPr>
          <w:rFonts w:ascii="Century Gothic" w:hAnsi="Century Gothic"/>
        </w:rPr>
      </w:pPr>
      <w:r w:rsidRPr="006852DF">
        <w:rPr>
          <w:rFonts w:ascii="Century Gothic" w:hAnsi="Century Gothic"/>
        </w:rPr>
        <w:t xml:space="preserve">“We were really impressed with the level of maturity and commitment to study demonstrated by Connor during his Foundation Apprenticeship.  It was obvious that he wanted to pursue a career in engineering and he seemed to thrive in the work environment. </w:t>
      </w:r>
    </w:p>
    <w:p w:rsidR="007B3BBE" w:rsidRPr="006852DF" w:rsidRDefault="007B3BBE" w:rsidP="007B3BBE">
      <w:pPr>
        <w:rPr>
          <w:rFonts w:ascii="Century Gothic" w:hAnsi="Century Gothic"/>
        </w:rPr>
      </w:pPr>
      <w:r w:rsidRPr="006852DF">
        <w:rPr>
          <w:rFonts w:ascii="Century Gothic" w:hAnsi="Century Gothic"/>
        </w:rPr>
        <w:t>“When the Council decided to recruit two Modern Apprentices the fact that Connor had already completed a Foundation Apprenticeship with us and demonstrated his enthusiasm and commitment over a two year period put him in a very strong position at interview.  Not only does Connor have industry relevant knowledge and experience he also understands what it’s takes to succeed in a busy workshop.  Connor has hit the ground running and we’re delighted that he’s chosen to develop his career with West Lothian Council.”</w:t>
      </w:r>
    </w:p>
    <w:p w:rsidR="000E56FD" w:rsidRPr="006852DF" w:rsidRDefault="000E56FD" w:rsidP="007B3BBE">
      <w:pPr>
        <w:pStyle w:val="Body"/>
        <w:rPr>
          <w:rFonts w:ascii="Century Gothic" w:hAnsi="Century Gothic" w:cs="Arial"/>
          <w:b/>
          <w:bCs/>
        </w:rPr>
      </w:pPr>
    </w:p>
    <w:p w:rsidR="000E56FD" w:rsidRPr="006852DF" w:rsidRDefault="000E56FD" w:rsidP="007B3BBE">
      <w:pPr>
        <w:pStyle w:val="Body"/>
        <w:jc w:val="both"/>
        <w:rPr>
          <w:rFonts w:ascii="Century Gothic" w:hAnsi="Century Gothic" w:cs="Arial"/>
          <w:b/>
          <w:bCs/>
        </w:rPr>
      </w:pPr>
    </w:p>
    <w:p w:rsidR="000E56FD" w:rsidRDefault="000E56FD" w:rsidP="007B3BBE">
      <w:pPr>
        <w:pStyle w:val="Body"/>
        <w:jc w:val="both"/>
        <w:rPr>
          <w:rFonts w:ascii="Arial" w:hAnsi="Arial" w:cs="Arial"/>
          <w:b/>
          <w:bCs/>
        </w:rPr>
      </w:pPr>
    </w:p>
    <w:p w:rsidR="000E56FD" w:rsidRDefault="000E56FD" w:rsidP="007B3BBE">
      <w:pPr>
        <w:pStyle w:val="Body"/>
        <w:jc w:val="both"/>
        <w:rPr>
          <w:rFonts w:ascii="Arial" w:hAnsi="Arial" w:cs="Arial"/>
          <w:b/>
          <w:bCs/>
        </w:rPr>
      </w:pPr>
    </w:p>
    <w:p w:rsidR="000E56FD" w:rsidRDefault="000E56FD" w:rsidP="007B3BBE">
      <w:pPr>
        <w:pStyle w:val="Body"/>
        <w:jc w:val="both"/>
        <w:rPr>
          <w:rFonts w:ascii="Arial" w:hAnsi="Arial" w:cs="Arial"/>
          <w:b/>
          <w:bCs/>
        </w:rPr>
      </w:pPr>
    </w:p>
    <w:p w:rsidR="000E56FD" w:rsidRDefault="000E56FD" w:rsidP="000E56FD"/>
    <w:sectPr w:rsidR="000E56FD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6FD" w:rsidRDefault="000E56FD" w:rsidP="000E56FD">
      <w:pPr>
        <w:spacing w:after="0" w:line="240" w:lineRule="auto"/>
      </w:pPr>
      <w:r>
        <w:separator/>
      </w:r>
    </w:p>
  </w:endnote>
  <w:endnote w:type="continuationSeparator" w:id="0">
    <w:p w:rsidR="000E56FD" w:rsidRDefault="000E56FD" w:rsidP="000E5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6FD" w:rsidRDefault="000E56FD" w:rsidP="000E56FD">
      <w:pPr>
        <w:spacing w:after="0" w:line="240" w:lineRule="auto"/>
      </w:pPr>
      <w:r>
        <w:separator/>
      </w:r>
    </w:p>
  </w:footnote>
  <w:footnote w:type="continuationSeparator" w:id="0">
    <w:p w:rsidR="000E56FD" w:rsidRDefault="000E56FD" w:rsidP="000E5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C01" w:rsidRDefault="00904C01">
    <w:r w:rsidRPr="007D1FDF">
      <w:rPr>
        <w:rFonts w:ascii="Arial" w:hAnsi="Arial" w:cs="Arial"/>
        <w:b/>
        <w:bCs/>
        <w:noProof/>
      </w:rPr>
      <w:drawing>
        <wp:anchor distT="0" distB="0" distL="114300" distR="114300" simplePos="0" relativeHeight="251661312" behindDoc="0" locked="0" layoutInCell="1" allowOverlap="1" wp14:anchorId="294A5037" wp14:editId="22F4122B">
          <wp:simplePos x="0" y="0"/>
          <wp:positionH relativeFrom="column">
            <wp:posOffset>0</wp:posOffset>
          </wp:positionH>
          <wp:positionV relativeFrom="paragraph">
            <wp:posOffset>285115</wp:posOffset>
          </wp:positionV>
          <wp:extent cx="1620520" cy="1036320"/>
          <wp:effectExtent l="19050" t="0" r="6350" b="0"/>
          <wp:wrapThrough wrapText="bothSides">
            <wp:wrapPolygon edited="0">
              <wp:start x="-255" y="0"/>
              <wp:lineTo x="-255" y="21324"/>
              <wp:lineTo x="21685" y="21324"/>
              <wp:lineTo x="21685" y="0"/>
              <wp:lineTo x="-255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S 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2900" cy="1042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EC2" w:rsidRDefault="00F812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A635D"/>
    <w:multiLevelType w:val="hybridMultilevel"/>
    <w:tmpl w:val="81285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87E1A"/>
    <w:multiLevelType w:val="hybridMultilevel"/>
    <w:tmpl w:val="EB8E5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A332A"/>
    <w:multiLevelType w:val="hybridMultilevel"/>
    <w:tmpl w:val="118EF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FD"/>
    <w:rsid w:val="000E56FD"/>
    <w:rsid w:val="00233543"/>
    <w:rsid w:val="006852DF"/>
    <w:rsid w:val="007B3BBE"/>
    <w:rsid w:val="00904C01"/>
    <w:rsid w:val="00AB5590"/>
    <w:rsid w:val="00BC6759"/>
    <w:rsid w:val="00DB2137"/>
    <w:rsid w:val="00F8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53149F-2717-4F3F-B6B8-4A04157A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56FD"/>
    <w:rPr>
      <w:u w:val="single"/>
    </w:rPr>
  </w:style>
  <w:style w:type="paragraph" w:customStyle="1" w:styleId="Body">
    <w:name w:val="Body"/>
    <w:rsid w:val="000E56F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E56FD"/>
    <w:rPr>
      <w:rFonts w:ascii="Calibri" w:hAnsi="Calibri" w:cs="Calibri"/>
    </w:rPr>
  </w:style>
  <w:style w:type="paragraph" w:styleId="NoSpacing">
    <w:name w:val="No Spacing"/>
    <w:basedOn w:val="Normal"/>
    <w:link w:val="NoSpacingChar"/>
    <w:uiPriority w:val="1"/>
    <w:qFormat/>
    <w:rsid w:val="000E56FD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0E56FD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E5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6FD"/>
  </w:style>
  <w:style w:type="paragraph" w:styleId="Footer">
    <w:name w:val="footer"/>
    <w:basedOn w:val="Normal"/>
    <w:link w:val="FooterChar"/>
    <w:uiPriority w:val="99"/>
    <w:unhideWhenUsed/>
    <w:rsid w:val="000E5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www.nescol.ac.uk/sites/default/files/documents/application-and-booking-forms/foundation-apprenticeship-application-for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scol.ac.uk/courses/school-links/foundation-apprenticeship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NESCol</Company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SHELLEY</dc:creator>
  <cp:keywords/>
  <dc:description/>
  <cp:lastModifiedBy>MACKENZIE SHELLEY</cp:lastModifiedBy>
  <cp:revision>1</cp:revision>
  <dcterms:created xsi:type="dcterms:W3CDTF">2017-02-08T08:59:00Z</dcterms:created>
  <dcterms:modified xsi:type="dcterms:W3CDTF">2017-02-08T11:27:00Z</dcterms:modified>
</cp:coreProperties>
</file>